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7116A" w14:textId="77777777" w:rsidR="00725DD4" w:rsidRDefault="00725DD4" w:rsidP="004314E8">
      <w:pPr>
        <w:spacing w:after="0" w:line="240" w:lineRule="auto"/>
        <w:jc w:val="right"/>
        <w:rPr>
          <w:rFonts w:ascii="Times New Roman" w:eastAsia="Calibri" w:hAnsi="Times New Roman" w:cs="Arial"/>
          <w:kern w:val="0"/>
          <w:sz w:val="24"/>
          <w14:ligatures w14:val="none"/>
        </w:rPr>
      </w:pPr>
      <w:r>
        <w:rPr>
          <w:rFonts w:ascii="Times New Roman" w:eastAsia="Calibri" w:hAnsi="Times New Roman" w:cs="Arial"/>
          <w:kern w:val="0"/>
          <w:sz w:val="24"/>
          <w14:ligatures w14:val="none"/>
        </w:rPr>
        <w:t xml:space="preserve">Investeerimisfondide seaduse ja teiste seaduste </w:t>
      </w:r>
    </w:p>
    <w:p w14:paraId="6D216005" w14:textId="4356AA7B" w:rsidR="004314E8" w:rsidRPr="004314E8" w:rsidRDefault="00725DD4" w:rsidP="004314E8">
      <w:pPr>
        <w:spacing w:after="0" w:line="240" w:lineRule="auto"/>
        <w:jc w:val="right"/>
        <w:rPr>
          <w:rFonts w:ascii="Times New Roman" w:eastAsia="Calibri" w:hAnsi="Times New Roman" w:cs="Arial"/>
          <w:kern w:val="0"/>
          <w:sz w:val="24"/>
          <w14:ligatures w14:val="none"/>
        </w:rPr>
      </w:pPr>
      <w:r>
        <w:rPr>
          <w:rFonts w:ascii="Times New Roman" w:eastAsia="Calibri" w:hAnsi="Times New Roman" w:cs="Arial"/>
          <w:kern w:val="0"/>
          <w:sz w:val="24"/>
          <w14:ligatures w14:val="none"/>
        </w:rPr>
        <w:t>muutmise</w:t>
      </w:r>
      <w:r w:rsidR="004314E8" w:rsidRPr="004314E8">
        <w:rPr>
          <w:rFonts w:ascii="Times New Roman" w:eastAsia="Calibri" w:hAnsi="Times New Roman" w:cs="Arial"/>
          <w:kern w:val="0"/>
          <w:sz w:val="24"/>
          <w14:ligatures w14:val="none"/>
        </w:rPr>
        <w:t xml:space="preserve"> seaduse eelnõu seletuskirja juurde</w:t>
      </w:r>
    </w:p>
    <w:p w14:paraId="085208D1" w14:textId="38B8CC2D" w:rsidR="004314E8" w:rsidRDefault="004314E8" w:rsidP="0098681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Lisa </w:t>
      </w:r>
      <w:r w:rsidR="00725DD4">
        <w:rPr>
          <w:rFonts w:ascii="Times New Roman" w:hAnsi="Times New Roman" w:cs="Times New Roman"/>
          <w:sz w:val="24"/>
          <w:szCs w:val="24"/>
        </w:rPr>
        <w:t>1</w:t>
      </w:r>
    </w:p>
    <w:p w14:paraId="343DA917" w14:textId="77777777" w:rsidR="004314E8" w:rsidRDefault="004314E8" w:rsidP="00986811">
      <w:pPr>
        <w:spacing w:after="0" w:line="240" w:lineRule="auto"/>
        <w:jc w:val="right"/>
        <w:rPr>
          <w:rFonts w:ascii="Times New Roman" w:hAnsi="Times New Roman" w:cs="Times New Roman"/>
          <w:sz w:val="24"/>
          <w:szCs w:val="24"/>
        </w:rPr>
      </w:pPr>
    </w:p>
    <w:p w14:paraId="475AA3BD" w14:textId="053A09D4" w:rsidR="00804A77" w:rsidRPr="004314E8" w:rsidRDefault="00804A77" w:rsidP="004314E8">
      <w:pPr>
        <w:spacing w:after="0" w:line="240" w:lineRule="auto"/>
        <w:jc w:val="center"/>
        <w:rPr>
          <w:rFonts w:ascii="Times New Roman" w:hAnsi="Times New Roman" w:cs="Times New Roman"/>
          <w:b/>
          <w:bCs/>
          <w:sz w:val="24"/>
          <w:szCs w:val="24"/>
        </w:rPr>
      </w:pPr>
      <w:r w:rsidRPr="004314E8">
        <w:rPr>
          <w:rFonts w:ascii="Times New Roman" w:hAnsi="Times New Roman" w:cs="Times New Roman"/>
          <w:b/>
          <w:bCs/>
          <w:sz w:val="24"/>
          <w:szCs w:val="24"/>
        </w:rPr>
        <w:t>Rakendusakti kavand</w:t>
      </w:r>
    </w:p>
    <w:p w14:paraId="24CBE303" w14:textId="77777777" w:rsidR="00986811" w:rsidRDefault="00986811" w:rsidP="00986811">
      <w:pPr>
        <w:spacing w:after="0" w:line="240" w:lineRule="auto"/>
        <w:jc w:val="right"/>
        <w:rPr>
          <w:rFonts w:ascii="Times New Roman" w:hAnsi="Times New Roman" w:cs="Times New Roman"/>
          <w:sz w:val="24"/>
          <w:szCs w:val="24"/>
        </w:rPr>
      </w:pPr>
    </w:p>
    <w:p w14:paraId="097CB5C0" w14:textId="77777777" w:rsidR="00FE0832" w:rsidRDefault="00FE0832" w:rsidP="00986811">
      <w:pPr>
        <w:spacing w:after="0" w:line="240" w:lineRule="auto"/>
        <w:jc w:val="both"/>
        <w:rPr>
          <w:rFonts w:ascii="Times New Roman" w:hAnsi="Times New Roman" w:cs="Times New Roman"/>
          <w:b/>
          <w:bCs/>
          <w:sz w:val="24"/>
          <w:szCs w:val="24"/>
        </w:rPr>
      </w:pPr>
    </w:p>
    <w:p w14:paraId="16BD9CD9" w14:textId="1C8C4938" w:rsidR="004D1901" w:rsidRPr="004D1901" w:rsidRDefault="004D1901" w:rsidP="00596A6B">
      <w:pPr>
        <w:spacing w:after="0" w:line="240" w:lineRule="auto"/>
        <w:jc w:val="both"/>
        <w:rPr>
          <w:rFonts w:ascii="Times New Roman" w:hAnsi="Times New Roman" w:cs="Times New Roman"/>
          <w:b/>
          <w:bCs/>
          <w:sz w:val="24"/>
          <w:szCs w:val="24"/>
        </w:rPr>
      </w:pPr>
      <w:r w:rsidRPr="00804A77">
        <w:rPr>
          <w:rFonts w:ascii="Times New Roman" w:hAnsi="Times New Roman" w:cs="Times New Roman"/>
          <w:b/>
          <w:bCs/>
          <w:sz w:val="24"/>
          <w:szCs w:val="24"/>
        </w:rPr>
        <w:t>Rahandusministri määrus</w:t>
      </w:r>
      <w:r w:rsidR="00D17C00">
        <w:rPr>
          <w:rFonts w:ascii="Times New Roman" w:hAnsi="Times New Roman" w:cs="Times New Roman"/>
          <w:b/>
          <w:bCs/>
          <w:sz w:val="24"/>
          <w:szCs w:val="24"/>
        </w:rPr>
        <w:t xml:space="preserve"> </w:t>
      </w:r>
      <w:r w:rsidRPr="3D4ECE30">
        <w:rPr>
          <w:rFonts w:ascii="Times New Roman" w:hAnsi="Times New Roman" w:cs="Times New Roman"/>
          <w:b/>
          <w:bCs/>
          <w:sz w:val="24"/>
          <w:szCs w:val="24"/>
        </w:rPr>
        <w:t>„</w:t>
      </w:r>
      <w:r w:rsidR="00725DD4" w:rsidRPr="3D4ECE30">
        <w:rPr>
          <w:rFonts w:ascii="Times New Roman" w:hAnsi="Times New Roman" w:cs="Times New Roman"/>
          <w:b/>
          <w:bCs/>
          <w:sz w:val="24"/>
          <w:szCs w:val="24"/>
        </w:rPr>
        <w:t>Pensionifondi</w:t>
      </w:r>
      <w:r w:rsidR="00A00DB2">
        <w:rPr>
          <w:rFonts w:ascii="Times New Roman" w:hAnsi="Times New Roman" w:cs="Times New Roman"/>
          <w:b/>
          <w:bCs/>
          <w:sz w:val="24"/>
          <w:szCs w:val="24"/>
        </w:rPr>
        <w:t xml:space="preserve"> </w:t>
      </w:r>
      <w:r w:rsidR="4D6CB097" w:rsidRPr="00A00DB2">
        <w:rPr>
          <w:rFonts w:ascii="Times New Roman" w:hAnsi="Times New Roman" w:cs="Times New Roman"/>
          <w:b/>
          <w:bCs/>
          <w:sz w:val="24"/>
          <w:szCs w:val="24"/>
        </w:rPr>
        <w:t>põhiteabe</w:t>
      </w:r>
      <w:r w:rsidR="00E870BE">
        <w:rPr>
          <w:rFonts w:ascii="Times New Roman" w:hAnsi="Times New Roman" w:cs="Times New Roman"/>
          <w:b/>
          <w:bCs/>
          <w:sz w:val="24"/>
          <w:szCs w:val="24"/>
        </w:rPr>
        <w:t>s esitatavate</w:t>
      </w:r>
      <w:r w:rsidR="4D6CB097" w:rsidRPr="00A00DB2">
        <w:rPr>
          <w:rFonts w:ascii="Times New Roman" w:hAnsi="Times New Roman" w:cs="Times New Roman"/>
          <w:b/>
          <w:bCs/>
          <w:sz w:val="24"/>
          <w:szCs w:val="24"/>
        </w:rPr>
        <w:t xml:space="preserve"> näitajate</w:t>
      </w:r>
      <w:r w:rsidR="00725DD4" w:rsidRPr="3D4ECE30">
        <w:rPr>
          <w:rFonts w:ascii="Times New Roman" w:hAnsi="Times New Roman" w:cs="Times New Roman"/>
          <w:b/>
          <w:bCs/>
          <w:sz w:val="24"/>
          <w:szCs w:val="24"/>
        </w:rPr>
        <w:t xml:space="preserve"> määramise </w:t>
      </w:r>
      <w:r w:rsidR="00E870BE">
        <w:rPr>
          <w:rFonts w:ascii="Times New Roman" w:hAnsi="Times New Roman" w:cs="Times New Roman"/>
          <w:b/>
          <w:bCs/>
          <w:sz w:val="24"/>
          <w:szCs w:val="24"/>
        </w:rPr>
        <w:t xml:space="preserve">täpsemad </w:t>
      </w:r>
      <w:r w:rsidR="00725DD4" w:rsidRPr="3D4ECE30">
        <w:rPr>
          <w:rFonts w:ascii="Times New Roman" w:hAnsi="Times New Roman" w:cs="Times New Roman"/>
          <w:b/>
          <w:bCs/>
          <w:sz w:val="24"/>
          <w:szCs w:val="24"/>
        </w:rPr>
        <w:t>tingimused ja kord</w:t>
      </w:r>
      <w:r w:rsidRPr="3D4ECE30">
        <w:rPr>
          <w:rFonts w:ascii="Times New Roman" w:hAnsi="Times New Roman" w:cs="Times New Roman"/>
          <w:b/>
          <w:bCs/>
          <w:sz w:val="24"/>
          <w:szCs w:val="24"/>
        </w:rPr>
        <w:t>“</w:t>
      </w:r>
    </w:p>
    <w:p w14:paraId="47B9F716" w14:textId="77777777" w:rsidR="002235C6" w:rsidRDefault="002235C6" w:rsidP="00596A6B">
      <w:pPr>
        <w:spacing w:after="0" w:line="240" w:lineRule="auto"/>
        <w:jc w:val="both"/>
        <w:rPr>
          <w:rFonts w:ascii="Times New Roman" w:hAnsi="Times New Roman" w:cs="Times New Roman"/>
          <w:sz w:val="24"/>
          <w:szCs w:val="24"/>
        </w:rPr>
      </w:pPr>
    </w:p>
    <w:p w14:paraId="03D8892A" w14:textId="1495A592" w:rsidR="004D1901" w:rsidRPr="004D1901" w:rsidRDefault="004D1901" w:rsidP="00596A6B">
      <w:pPr>
        <w:spacing w:after="0" w:line="240" w:lineRule="auto"/>
        <w:jc w:val="both"/>
        <w:rPr>
          <w:rFonts w:ascii="Times New Roman" w:hAnsi="Times New Roman" w:cs="Times New Roman"/>
          <w:sz w:val="24"/>
          <w:szCs w:val="24"/>
        </w:rPr>
      </w:pPr>
      <w:r w:rsidRPr="2C006BAE">
        <w:rPr>
          <w:rFonts w:ascii="Times New Roman" w:hAnsi="Times New Roman" w:cs="Times New Roman"/>
          <w:sz w:val="24"/>
          <w:szCs w:val="24"/>
        </w:rPr>
        <w:t>Määrus kehtestatakse</w:t>
      </w:r>
      <w:r w:rsidR="00725DD4" w:rsidRPr="2C006BAE">
        <w:rPr>
          <w:rFonts w:ascii="Times New Roman" w:hAnsi="Times New Roman" w:cs="Times New Roman"/>
          <w:sz w:val="24"/>
          <w:szCs w:val="24"/>
        </w:rPr>
        <w:t xml:space="preserve"> IFS § 94 lõike </w:t>
      </w:r>
      <w:r w:rsidR="009A4B7E">
        <w:rPr>
          <w:rFonts w:ascii="Times New Roman" w:hAnsi="Times New Roman" w:cs="Times New Roman"/>
          <w:sz w:val="24"/>
          <w:szCs w:val="24"/>
        </w:rPr>
        <w:t>4</w:t>
      </w:r>
      <w:r w:rsidR="00725DD4" w:rsidRPr="2C006BAE">
        <w:rPr>
          <w:rFonts w:ascii="Times New Roman" w:hAnsi="Times New Roman" w:cs="Times New Roman"/>
          <w:sz w:val="24"/>
          <w:szCs w:val="24"/>
        </w:rPr>
        <w:t xml:space="preserve"> alusel</w:t>
      </w:r>
    </w:p>
    <w:p w14:paraId="03CB786A" w14:textId="77777777" w:rsidR="00FE0832" w:rsidRDefault="00FE0832" w:rsidP="00596A6B">
      <w:pPr>
        <w:spacing w:after="0" w:line="240" w:lineRule="auto"/>
        <w:jc w:val="both"/>
        <w:rPr>
          <w:rFonts w:ascii="Times New Roman" w:hAnsi="Times New Roman" w:cs="Times New Roman"/>
          <w:b/>
          <w:bCs/>
          <w:sz w:val="24"/>
          <w:szCs w:val="24"/>
        </w:rPr>
      </w:pPr>
    </w:p>
    <w:p w14:paraId="3B7EC11B" w14:textId="77777777" w:rsidR="00725DD4" w:rsidRPr="00725DD4" w:rsidRDefault="00725DD4" w:rsidP="00596A6B">
      <w:pPr>
        <w:jc w:val="both"/>
        <w:rPr>
          <w:rFonts w:ascii="Times New Roman" w:hAnsi="Times New Roman" w:cs="Times New Roman"/>
          <w:b/>
          <w:bCs/>
          <w:sz w:val="24"/>
          <w:szCs w:val="24"/>
        </w:rPr>
      </w:pPr>
      <w:r w:rsidRPr="00725DD4">
        <w:rPr>
          <w:rFonts w:ascii="Times New Roman" w:hAnsi="Times New Roman" w:cs="Times New Roman"/>
          <w:b/>
          <w:bCs/>
          <w:sz w:val="24"/>
          <w:szCs w:val="24"/>
        </w:rPr>
        <w:t>§ 1. Reguleerimisala</w:t>
      </w:r>
    </w:p>
    <w:p w14:paraId="53DB1F9D" w14:textId="04F10478" w:rsidR="00E870BE" w:rsidRDefault="00725DD4" w:rsidP="00596A6B">
      <w:pPr>
        <w:jc w:val="both"/>
        <w:rPr>
          <w:rFonts w:ascii="Times New Roman" w:hAnsi="Times New Roman" w:cs="Times New Roman"/>
          <w:sz w:val="24"/>
          <w:szCs w:val="24"/>
        </w:rPr>
      </w:pPr>
      <w:r w:rsidRPr="3D4ECE30">
        <w:rPr>
          <w:rFonts w:ascii="Times New Roman" w:hAnsi="Times New Roman" w:cs="Times New Roman"/>
          <w:sz w:val="24"/>
          <w:szCs w:val="24"/>
        </w:rPr>
        <w:t xml:space="preserve">Käesoleva </w:t>
      </w:r>
      <w:bookmarkStart w:id="0" w:name="_Hlk216124844"/>
      <w:r w:rsidRPr="3D4ECE30">
        <w:rPr>
          <w:rFonts w:ascii="Times New Roman" w:hAnsi="Times New Roman" w:cs="Times New Roman"/>
          <w:sz w:val="24"/>
          <w:szCs w:val="24"/>
        </w:rPr>
        <w:t>määrusega kehtestatakse pensionifondi</w:t>
      </w:r>
      <w:r w:rsidR="00E870BE">
        <w:rPr>
          <w:rFonts w:ascii="Times New Roman" w:hAnsi="Times New Roman" w:cs="Times New Roman"/>
          <w:sz w:val="24"/>
          <w:szCs w:val="24"/>
        </w:rPr>
        <w:t xml:space="preserve"> </w:t>
      </w:r>
      <w:r w:rsidR="00E870BE" w:rsidRPr="00E870BE">
        <w:rPr>
          <w:rFonts w:ascii="Times New Roman" w:hAnsi="Times New Roman" w:cs="Times New Roman"/>
          <w:sz w:val="24"/>
          <w:szCs w:val="24"/>
        </w:rPr>
        <w:t>põhiteabes esitatavate näitajate määramise täpsemad tingimused ja kord</w:t>
      </w:r>
      <w:r w:rsidR="00EC2DD5">
        <w:rPr>
          <w:rFonts w:ascii="Times New Roman" w:hAnsi="Times New Roman" w:cs="Times New Roman"/>
          <w:sz w:val="24"/>
          <w:szCs w:val="24"/>
        </w:rPr>
        <w:t>.</w:t>
      </w:r>
    </w:p>
    <w:p w14:paraId="3C99FF5C" w14:textId="3E5E0398" w:rsidR="00725DD4" w:rsidRPr="00077CE5" w:rsidRDefault="00BF54EB" w:rsidP="00596A6B">
      <w:pPr>
        <w:jc w:val="both"/>
        <w:rPr>
          <w:rFonts w:ascii="Times New Roman" w:hAnsi="Times New Roman" w:cs="Times New Roman"/>
          <w:i/>
          <w:iCs/>
          <w:sz w:val="24"/>
          <w:szCs w:val="24"/>
        </w:rPr>
      </w:pPr>
      <w:r w:rsidRPr="00077CE5">
        <w:rPr>
          <w:rFonts w:ascii="Times New Roman" w:hAnsi="Times New Roman" w:cs="Times New Roman"/>
          <w:i/>
          <w:iCs/>
          <w:sz w:val="24"/>
          <w:szCs w:val="24"/>
        </w:rPr>
        <w:t xml:space="preserve">Määrus </w:t>
      </w:r>
      <w:r w:rsidR="004B390E" w:rsidRPr="00077CE5">
        <w:rPr>
          <w:rFonts w:ascii="Times New Roman" w:hAnsi="Times New Roman" w:cs="Times New Roman"/>
          <w:i/>
          <w:iCs/>
          <w:sz w:val="24"/>
          <w:szCs w:val="24"/>
        </w:rPr>
        <w:t>hakkab reguleerima pensionifondi</w:t>
      </w:r>
      <w:r w:rsidR="00725DD4" w:rsidRPr="00077CE5">
        <w:rPr>
          <w:rFonts w:ascii="Times New Roman" w:hAnsi="Times New Roman" w:cs="Times New Roman"/>
          <w:i/>
          <w:iCs/>
          <w:sz w:val="24"/>
          <w:szCs w:val="24"/>
        </w:rPr>
        <w:t xml:space="preserve"> riskitaseme</w:t>
      </w:r>
      <w:r w:rsidR="2FA19B49" w:rsidRPr="00077CE5">
        <w:rPr>
          <w:rFonts w:ascii="Times New Roman" w:hAnsi="Times New Roman" w:cs="Times New Roman"/>
          <w:i/>
          <w:iCs/>
          <w:sz w:val="24"/>
          <w:szCs w:val="24"/>
        </w:rPr>
        <w:t>, jooksvate tasude ja Eesti investeeringute osakaalu arvutamis</w:t>
      </w:r>
      <w:r w:rsidR="003C01E4" w:rsidRPr="00077CE5">
        <w:rPr>
          <w:rFonts w:ascii="Times New Roman" w:hAnsi="Times New Roman" w:cs="Times New Roman"/>
          <w:i/>
          <w:iCs/>
          <w:sz w:val="24"/>
          <w:szCs w:val="24"/>
        </w:rPr>
        <w:t>t</w:t>
      </w:r>
      <w:bookmarkEnd w:id="0"/>
      <w:r w:rsidR="00C82A56" w:rsidRPr="00077CE5">
        <w:rPr>
          <w:rFonts w:ascii="Times New Roman" w:hAnsi="Times New Roman" w:cs="Times New Roman"/>
          <w:i/>
          <w:iCs/>
          <w:sz w:val="24"/>
          <w:szCs w:val="24"/>
        </w:rPr>
        <w:t>.</w:t>
      </w:r>
    </w:p>
    <w:p w14:paraId="7AE63C71" w14:textId="41096EB3" w:rsidR="00725DD4" w:rsidRPr="00725DD4" w:rsidRDefault="00725DD4" w:rsidP="00596A6B">
      <w:pPr>
        <w:jc w:val="both"/>
        <w:rPr>
          <w:rFonts w:ascii="Times New Roman" w:hAnsi="Times New Roman" w:cs="Times New Roman"/>
          <w:b/>
          <w:bCs/>
          <w:sz w:val="24"/>
          <w:szCs w:val="24"/>
        </w:rPr>
      </w:pPr>
      <w:r w:rsidRPr="4C9F1011">
        <w:rPr>
          <w:rFonts w:ascii="Times New Roman" w:hAnsi="Times New Roman" w:cs="Times New Roman"/>
          <w:b/>
          <w:bCs/>
          <w:sz w:val="24"/>
          <w:szCs w:val="24"/>
        </w:rPr>
        <w:t xml:space="preserve">§ 2. Pensionifondi </w:t>
      </w:r>
      <w:r w:rsidR="57775577" w:rsidRPr="4C9F1011">
        <w:rPr>
          <w:rFonts w:ascii="Times New Roman" w:hAnsi="Times New Roman" w:cs="Times New Roman"/>
          <w:b/>
          <w:bCs/>
          <w:sz w:val="24"/>
          <w:szCs w:val="24"/>
        </w:rPr>
        <w:t>riskitaseme</w:t>
      </w:r>
      <w:r w:rsidRPr="4C9F1011">
        <w:rPr>
          <w:rFonts w:ascii="Times New Roman" w:hAnsi="Times New Roman" w:cs="Times New Roman"/>
          <w:b/>
          <w:bCs/>
          <w:sz w:val="24"/>
          <w:szCs w:val="24"/>
        </w:rPr>
        <w:t xml:space="preserve"> arvutamine   </w:t>
      </w:r>
    </w:p>
    <w:p w14:paraId="2ADE426C" w14:textId="77777777" w:rsidR="00AC3B85" w:rsidRPr="00077CE5" w:rsidRDefault="50D15382" w:rsidP="00596A6B">
      <w:pPr>
        <w:jc w:val="both"/>
        <w:rPr>
          <w:rFonts w:ascii="Times New Roman" w:hAnsi="Times New Roman" w:cs="Times New Roman"/>
          <w:i/>
          <w:iCs/>
          <w:sz w:val="24"/>
          <w:szCs w:val="24"/>
        </w:rPr>
      </w:pPr>
      <w:r w:rsidRPr="00077CE5">
        <w:rPr>
          <w:rFonts w:ascii="Times New Roman" w:hAnsi="Times New Roman" w:cs="Times New Roman"/>
          <w:i/>
          <w:iCs/>
          <w:sz w:val="24"/>
          <w:szCs w:val="24"/>
        </w:rPr>
        <w:t>Sätestatakse pensionifondi riskitaseme määramise põhimõtted kolm</w:t>
      </w:r>
      <w:r w:rsidR="1DB3E59D" w:rsidRPr="00077CE5">
        <w:rPr>
          <w:rFonts w:ascii="Times New Roman" w:hAnsi="Times New Roman" w:cs="Times New Roman"/>
          <w:i/>
          <w:iCs/>
          <w:sz w:val="24"/>
          <w:szCs w:val="24"/>
        </w:rPr>
        <w:t>eastmelisel skaalal</w:t>
      </w:r>
      <w:r w:rsidRPr="00077CE5">
        <w:rPr>
          <w:rFonts w:ascii="Times New Roman" w:hAnsi="Times New Roman" w:cs="Times New Roman"/>
          <w:i/>
          <w:iCs/>
          <w:sz w:val="24"/>
          <w:szCs w:val="24"/>
        </w:rPr>
        <w:t xml:space="preserve"> </w:t>
      </w:r>
      <w:r w:rsidR="555106BF" w:rsidRPr="00077CE5">
        <w:rPr>
          <w:rFonts w:ascii="Times New Roman" w:hAnsi="Times New Roman" w:cs="Times New Roman"/>
          <w:i/>
          <w:iCs/>
          <w:sz w:val="24"/>
          <w:szCs w:val="24"/>
        </w:rPr>
        <w:t xml:space="preserve">- </w:t>
      </w:r>
      <w:r w:rsidRPr="00077CE5">
        <w:rPr>
          <w:rFonts w:ascii="Times New Roman" w:hAnsi="Times New Roman" w:cs="Times New Roman"/>
          <w:i/>
          <w:iCs/>
          <w:sz w:val="24"/>
          <w:szCs w:val="24"/>
        </w:rPr>
        <w:t>madal, keskmi</w:t>
      </w:r>
      <w:r w:rsidR="3B6213F3" w:rsidRPr="00077CE5">
        <w:rPr>
          <w:rFonts w:ascii="Times New Roman" w:hAnsi="Times New Roman" w:cs="Times New Roman"/>
          <w:i/>
          <w:iCs/>
          <w:sz w:val="24"/>
          <w:szCs w:val="24"/>
        </w:rPr>
        <w:t>n</w:t>
      </w:r>
      <w:r w:rsidRPr="00077CE5">
        <w:rPr>
          <w:rFonts w:ascii="Times New Roman" w:hAnsi="Times New Roman" w:cs="Times New Roman"/>
          <w:i/>
          <w:iCs/>
          <w:sz w:val="24"/>
          <w:szCs w:val="24"/>
        </w:rPr>
        <w:t>e ja kõrge riskitas</w:t>
      </w:r>
      <w:r w:rsidR="2B3E3073" w:rsidRPr="00077CE5">
        <w:rPr>
          <w:rFonts w:ascii="Times New Roman" w:hAnsi="Times New Roman" w:cs="Times New Roman"/>
          <w:i/>
          <w:iCs/>
          <w:sz w:val="24"/>
          <w:szCs w:val="24"/>
        </w:rPr>
        <w:t>e</w:t>
      </w:r>
      <w:r w:rsidRPr="00077CE5">
        <w:rPr>
          <w:rFonts w:ascii="Times New Roman" w:hAnsi="Times New Roman" w:cs="Times New Roman"/>
          <w:i/>
          <w:iCs/>
          <w:sz w:val="24"/>
          <w:szCs w:val="24"/>
        </w:rPr>
        <w:t>. Samuti reguleeritakse riskitaseme hindamist uute fondide ja muutunud investeerimisstrateegiaga fondide puhul</w:t>
      </w:r>
      <w:r w:rsidR="23743D89" w:rsidRPr="00077CE5">
        <w:rPr>
          <w:rFonts w:ascii="Times New Roman" w:hAnsi="Times New Roman" w:cs="Times New Roman"/>
          <w:i/>
          <w:iCs/>
          <w:sz w:val="24"/>
          <w:szCs w:val="24"/>
        </w:rPr>
        <w:t>.</w:t>
      </w:r>
    </w:p>
    <w:p w14:paraId="1B6EEC13" w14:textId="73915E5E" w:rsidR="00591CCE" w:rsidRPr="00725DD4" w:rsidRDefault="681F7C68" w:rsidP="00596A6B">
      <w:pPr>
        <w:jc w:val="both"/>
        <w:rPr>
          <w:rFonts w:ascii="Times New Roman" w:hAnsi="Times New Roman" w:cs="Times New Roman"/>
          <w:b/>
          <w:bCs/>
          <w:sz w:val="24"/>
          <w:szCs w:val="24"/>
        </w:rPr>
      </w:pPr>
      <w:r w:rsidRPr="3D4ECE30">
        <w:rPr>
          <w:rFonts w:ascii="Times New Roman" w:hAnsi="Times New Roman" w:cs="Times New Roman"/>
          <w:b/>
          <w:bCs/>
          <w:sz w:val="24"/>
          <w:szCs w:val="24"/>
        </w:rPr>
        <w:t>§ 3. Pensionifondi jooksvate tasude arvutamine</w:t>
      </w:r>
    </w:p>
    <w:p w14:paraId="2998D88A" w14:textId="573BBBF5" w:rsidR="00591CCE" w:rsidRPr="00077CE5" w:rsidRDefault="7D544001" w:rsidP="00596A6B">
      <w:pPr>
        <w:jc w:val="both"/>
        <w:rPr>
          <w:rFonts w:ascii="Times New Roman" w:hAnsi="Times New Roman" w:cs="Times New Roman"/>
          <w:i/>
          <w:iCs/>
          <w:sz w:val="24"/>
          <w:szCs w:val="24"/>
        </w:rPr>
      </w:pPr>
      <w:r w:rsidRPr="00077CE5">
        <w:rPr>
          <w:rFonts w:ascii="Times New Roman" w:hAnsi="Times New Roman" w:cs="Times New Roman"/>
          <w:i/>
          <w:iCs/>
          <w:sz w:val="24"/>
          <w:szCs w:val="24"/>
        </w:rPr>
        <w:t>Sätestatakse jooksvate tasude avaldamise põhimõtted ning nõuded nende ajakohasuse tagamiseks, sealhulgas juhtudel, kui kasutatakse hinnangulisi andmeid. Samuti reguleeritakse, kuidas tuleb jooksvate tasude arvestamisel käsitleda investeeringuid teistesse fondidesse ja uute pensionifondide tasude kajastamist.</w:t>
      </w:r>
    </w:p>
    <w:p w14:paraId="5E76B75D" w14:textId="23E27FAC" w:rsidR="00591CCE" w:rsidRPr="00725DD4" w:rsidRDefault="681F7C68" w:rsidP="00596A6B">
      <w:pPr>
        <w:jc w:val="both"/>
        <w:rPr>
          <w:rFonts w:ascii="Times New Roman" w:hAnsi="Times New Roman" w:cs="Times New Roman"/>
          <w:b/>
          <w:bCs/>
          <w:sz w:val="24"/>
          <w:szCs w:val="24"/>
        </w:rPr>
      </w:pPr>
      <w:r w:rsidRPr="3D4ECE30">
        <w:rPr>
          <w:rFonts w:ascii="Times New Roman" w:hAnsi="Times New Roman" w:cs="Times New Roman"/>
          <w:b/>
          <w:bCs/>
          <w:sz w:val="24"/>
          <w:szCs w:val="24"/>
        </w:rPr>
        <w:t>§ 4. Pensionifondi Eesti investeeringute osakaalu arvutamine</w:t>
      </w:r>
    </w:p>
    <w:p w14:paraId="4F07234C" w14:textId="77777777" w:rsidR="00D17C00" w:rsidRPr="00077CE5" w:rsidRDefault="3656F6DE" w:rsidP="00596A6B">
      <w:pPr>
        <w:jc w:val="both"/>
        <w:rPr>
          <w:rFonts w:ascii="Times New Roman" w:hAnsi="Times New Roman" w:cs="Times New Roman"/>
          <w:i/>
          <w:iCs/>
          <w:sz w:val="24"/>
          <w:szCs w:val="24"/>
        </w:rPr>
      </w:pPr>
      <w:r w:rsidRPr="00077CE5">
        <w:rPr>
          <w:rFonts w:ascii="Times New Roman" w:hAnsi="Times New Roman" w:cs="Times New Roman"/>
          <w:i/>
          <w:iCs/>
          <w:sz w:val="24"/>
          <w:szCs w:val="24"/>
        </w:rPr>
        <w:t>Sätestatakse põhimõtted, mille alusel määratakse pensionifondi Eesti investeeringute osakaal, lähtudes investeeringute tegelikust majanduslikust seotusest Eestiga. Samuti reguleeritakse Eesti investeeringute osakaalu arvutamise ja avalikustamise ajakohastamise tingimused.</w:t>
      </w:r>
    </w:p>
    <w:p w14:paraId="56C2E99A" w14:textId="4E69E1C5" w:rsidR="00725DD4" w:rsidRPr="00725DD4" w:rsidRDefault="00725DD4" w:rsidP="00596A6B">
      <w:pPr>
        <w:jc w:val="both"/>
        <w:rPr>
          <w:rFonts w:ascii="Times New Roman" w:hAnsi="Times New Roman" w:cs="Times New Roman"/>
          <w:b/>
          <w:bCs/>
          <w:sz w:val="24"/>
          <w:szCs w:val="24"/>
        </w:rPr>
      </w:pPr>
      <w:r w:rsidRPr="00725DD4">
        <w:rPr>
          <w:rFonts w:ascii="Times New Roman" w:hAnsi="Times New Roman" w:cs="Times New Roman"/>
          <w:b/>
          <w:bCs/>
          <w:sz w:val="24"/>
          <w:szCs w:val="24"/>
        </w:rPr>
        <w:t>§ 5. Määruse jõustumine</w:t>
      </w:r>
    </w:p>
    <w:p w14:paraId="0E88A572" w14:textId="1A267FDC" w:rsidR="00725DD4" w:rsidRPr="00725DD4" w:rsidRDefault="00725DD4" w:rsidP="00596A6B">
      <w:pPr>
        <w:jc w:val="both"/>
        <w:rPr>
          <w:rFonts w:ascii="Times New Roman" w:hAnsi="Times New Roman" w:cs="Times New Roman"/>
          <w:sz w:val="24"/>
          <w:szCs w:val="24"/>
        </w:rPr>
      </w:pPr>
      <w:r>
        <w:rPr>
          <w:rFonts w:ascii="Times New Roman" w:hAnsi="Times New Roman" w:cs="Times New Roman"/>
          <w:sz w:val="24"/>
          <w:szCs w:val="24"/>
        </w:rPr>
        <w:t xml:space="preserve">Määrus jõustub </w:t>
      </w:r>
      <w:r w:rsidRPr="00077CE5">
        <w:rPr>
          <w:rFonts w:ascii="Times New Roman" w:hAnsi="Times New Roman" w:cs="Times New Roman"/>
          <w:sz w:val="24"/>
          <w:szCs w:val="24"/>
        </w:rPr>
        <w:t>202</w:t>
      </w:r>
      <w:r w:rsidR="00AD3039">
        <w:rPr>
          <w:rFonts w:ascii="Times New Roman" w:hAnsi="Times New Roman" w:cs="Times New Roman"/>
          <w:sz w:val="24"/>
          <w:szCs w:val="24"/>
        </w:rPr>
        <w:t>7</w:t>
      </w:r>
      <w:r w:rsidRPr="00077CE5">
        <w:rPr>
          <w:rFonts w:ascii="Times New Roman" w:hAnsi="Times New Roman" w:cs="Times New Roman"/>
          <w:sz w:val="24"/>
          <w:szCs w:val="24"/>
        </w:rPr>
        <w:t xml:space="preserve">. aasta 1. </w:t>
      </w:r>
      <w:r w:rsidR="00AD3039">
        <w:rPr>
          <w:rFonts w:ascii="Times New Roman" w:hAnsi="Times New Roman" w:cs="Times New Roman"/>
          <w:sz w:val="24"/>
          <w:szCs w:val="24"/>
        </w:rPr>
        <w:t>mail</w:t>
      </w:r>
      <w:r w:rsidRPr="00077CE5">
        <w:rPr>
          <w:rFonts w:ascii="Times New Roman" w:hAnsi="Times New Roman" w:cs="Times New Roman"/>
          <w:sz w:val="24"/>
          <w:szCs w:val="24"/>
        </w:rPr>
        <w:t>.</w:t>
      </w:r>
    </w:p>
    <w:p w14:paraId="7A3A9873" w14:textId="77777777" w:rsidR="00986811" w:rsidRDefault="00986811" w:rsidP="00986811">
      <w:pPr>
        <w:spacing w:after="0" w:line="240" w:lineRule="auto"/>
        <w:jc w:val="both"/>
        <w:rPr>
          <w:rFonts w:ascii="Times New Roman" w:hAnsi="Times New Roman" w:cs="Times New Roman"/>
          <w:sz w:val="24"/>
          <w:szCs w:val="24"/>
        </w:rPr>
      </w:pPr>
    </w:p>
    <w:sectPr w:rsidR="00986811" w:rsidSect="00725DD4">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B342A" w14:textId="77777777" w:rsidR="00745C94" w:rsidRDefault="00745C94" w:rsidP="00986811">
      <w:pPr>
        <w:spacing w:after="0" w:line="240" w:lineRule="auto"/>
      </w:pPr>
      <w:r>
        <w:separator/>
      </w:r>
    </w:p>
  </w:endnote>
  <w:endnote w:type="continuationSeparator" w:id="0">
    <w:p w14:paraId="4D1BE157" w14:textId="77777777" w:rsidR="00745C94" w:rsidRDefault="00745C94" w:rsidP="0098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993879"/>
      <w:docPartObj>
        <w:docPartGallery w:val="Page Numbers (Bottom of Page)"/>
        <w:docPartUnique/>
      </w:docPartObj>
    </w:sdtPr>
    <w:sdtEndPr/>
    <w:sdtContent>
      <w:p w14:paraId="5E1FE2B1" w14:textId="61823D31" w:rsidR="00725DD4" w:rsidRDefault="00725DD4">
        <w:pPr>
          <w:pStyle w:val="Jalus"/>
          <w:jc w:val="right"/>
        </w:pPr>
        <w:r>
          <w:fldChar w:fldCharType="begin"/>
        </w:r>
        <w:r>
          <w:instrText>PAGE   \* MERGEFORMAT</w:instrText>
        </w:r>
        <w:r>
          <w:fldChar w:fldCharType="separate"/>
        </w:r>
        <w:r>
          <w:t>2</w:t>
        </w:r>
        <w:r>
          <w:fldChar w:fldCharType="end"/>
        </w:r>
      </w:p>
    </w:sdtContent>
  </w:sdt>
  <w:p w14:paraId="68099095" w14:textId="77777777" w:rsidR="00725DD4" w:rsidRDefault="00725DD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CD53" w14:textId="77777777" w:rsidR="00745C94" w:rsidRDefault="00745C94" w:rsidP="00986811">
      <w:pPr>
        <w:spacing w:after="0" w:line="240" w:lineRule="auto"/>
      </w:pPr>
      <w:r>
        <w:separator/>
      </w:r>
    </w:p>
  </w:footnote>
  <w:footnote w:type="continuationSeparator" w:id="0">
    <w:p w14:paraId="6A4CCCFF" w14:textId="77777777" w:rsidR="00745C94" w:rsidRDefault="00745C94" w:rsidP="009868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A77"/>
    <w:rsid w:val="00000792"/>
    <w:rsid w:val="00024F85"/>
    <w:rsid w:val="000602C5"/>
    <w:rsid w:val="00063091"/>
    <w:rsid w:val="000733D7"/>
    <w:rsid w:val="00077CE5"/>
    <w:rsid w:val="0008647D"/>
    <w:rsid w:val="00097227"/>
    <w:rsid w:val="000D288E"/>
    <w:rsid w:val="000E5D49"/>
    <w:rsid w:val="0012A8CD"/>
    <w:rsid w:val="00170EE2"/>
    <w:rsid w:val="00192C04"/>
    <w:rsid w:val="00194A09"/>
    <w:rsid w:val="001B7EA6"/>
    <w:rsid w:val="001C0BEB"/>
    <w:rsid w:val="001E5954"/>
    <w:rsid w:val="00206D9E"/>
    <w:rsid w:val="00216436"/>
    <w:rsid w:val="002235C6"/>
    <w:rsid w:val="002753AD"/>
    <w:rsid w:val="00282AAA"/>
    <w:rsid w:val="002C7FF9"/>
    <w:rsid w:val="002D6B78"/>
    <w:rsid w:val="002D7D15"/>
    <w:rsid w:val="002E5A2B"/>
    <w:rsid w:val="00322ED3"/>
    <w:rsid w:val="003269F4"/>
    <w:rsid w:val="003664B9"/>
    <w:rsid w:val="00375195"/>
    <w:rsid w:val="00376CD7"/>
    <w:rsid w:val="00377A95"/>
    <w:rsid w:val="00397B43"/>
    <w:rsid w:val="003C01E4"/>
    <w:rsid w:val="003C069F"/>
    <w:rsid w:val="003C188B"/>
    <w:rsid w:val="003D2F4D"/>
    <w:rsid w:val="00403203"/>
    <w:rsid w:val="00417A8C"/>
    <w:rsid w:val="004314E8"/>
    <w:rsid w:val="004335F6"/>
    <w:rsid w:val="004543DA"/>
    <w:rsid w:val="00480E07"/>
    <w:rsid w:val="00495CCD"/>
    <w:rsid w:val="004B390E"/>
    <w:rsid w:val="004C593D"/>
    <w:rsid w:val="004D1901"/>
    <w:rsid w:val="00500184"/>
    <w:rsid w:val="00500911"/>
    <w:rsid w:val="00524CB9"/>
    <w:rsid w:val="00546205"/>
    <w:rsid w:val="00553EEB"/>
    <w:rsid w:val="00591CCE"/>
    <w:rsid w:val="00596A6B"/>
    <w:rsid w:val="005A4E01"/>
    <w:rsid w:val="005D64E7"/>
    <w:rsid w:val="005E5AAE"/>
    <w:rsid w:val="00613FF0"/>
    <w:rsid w:val="00632358"/>
    <w:rsid w:val="00643AAF"/>
    <w:rsid w:val="006E0632"/>
    <w:rsid w:val="006F3620"/>
    <w:rsid w:val="00705DE5"/>
    <w:rsid w:val="00710437"/>
    <w:rsid w:val="00710774"/>
    <w:rsid w:val="00725DD4"/>
    <w:rsid w:val="00745C94"/>
    <w:rsid w:val="007736FB"/>
    <w:rsid w:val="007A0E40"/>
    <w:rsid w:val="007C5C8A"/>
    <w:rsid w:val="00801482"/>
    <w:rsid w:val="00804691"/>
    <w:rsid w:val="00804A31"/>
    <w:rsid w:val="00804A77"/>
    <w:rsid w:val="008334B4"/>
    <w:rsid w:val="00835254"/>
    <w:rsid w:val="008422D7"/>
    <w:rsid w:val="008D4C21"/>
    <w:rsid w:val="008E1B80"/>
    <w:rsid w:val="008F6076"/>
    <w:rsid w:val="00916A83"/>
    <w:rsid w:val="00930232"/>
    <w:rsid w:val="00955A25"/>
    <w:rsid w:val="00973AD6"/>
    <w:rsid w:val="00986811"/>
    <w:rsid w:val="009A4B7E"/>
    <w:rsid w:val="009B3A59"/>
    <w:rsid w:val="009D1629"/>
    <w:rsid w:val="009D6890"/>
    <w:rsid w:val="00A00DB2"/>
    <w:rsid w:val="00A22A2E"/>
    <w:rsid w:val="00A24581"/>
    <w:rsid w:val="00A5577B"/>
    <w:rsid w:val="00A60172"/>
    <w:rsid w:val="00A65975"/>
    <w:rsid w:val="00A71501"/>
    <w:rsid w:val="00A753FA"/>
    <w:rsid w:val="00AC3B85"/>
    <w:rsid w:val="00AC46FE"/>
    <w:rsid w:val="00AC78EE"/>
    <w:rsid w:val="00AD3039"/>
    <w:rsid w:val="00B06DB2"/>
    <w:rsid w:val="00B46574"/>
    <w:rsid w:val="00B70BEC"/>
    <w:rsid w:val="00B87033"/>
    <w:rsid w:val="00BC3B72"/>
    <w:rsid w:val="00BC4504"/>
    <w:rsid w:val="00BE76E5"/>
    <w:rsid w:val="00BF54EB"/>
    <w:rsid w:val="00C27D8F"/>
    <w:rsid w:val="00C3301D"/>
    <w:rsid w:val="00C40A43"/>
    <w:rsid w:val="00C82A56"/>
    <w:rsid w:val="00C84A54"/>
    <w:rsid w:val="00CA0C81"/>
    <w:rsid w:val="00CC4EF4"/>
    <w:rsid w:val="00D17C00"/>
    <w:rsid w:val="00D559AB"/>
    <w:rsid w:val="00D83B5B"/>
    <w:rsid w:val="00D871C1"/>
    <w:rsid w:val="00DB0B0F"/>
    <w:rsid w:val="00DB240F"/>
    <w:rsid w:val="00DB5AAB"/>
    <w:rsid w:val="00DB5D86"/>
    <w:rsid w:val="00DF325E"/>
    <w:rsid w:val="00E03FE1"/>
    <w:rsid w:val="00E25A90"/>
    <w:rsid w:val="00E26ACE"/>
    <w:rsid w:val="00E5301A"/>
    <w:rsid w:val="00E7042E"/>
    <w:rsid w:val="00E8322F"/>
    <w:rsid w:val="00E870BE"/>
    <w:rsid w:val="00E9222E"/>
    <w:rsid w:val="00E952A1"/>
    <w:rsid w:val="00E97210"/>
    <w:rsid w:val="00EA0453"/>
    <w:rsid w:val="00EC2DD5"/>
    <w:rsid w:val="00EC45F4"/>
    <w:rsid w:val="00EC7A9F"/>
    <w:rsid w:val="00F61962"/>
    <w:rsid w:val="00F8030E"/>
    <w:rsid w:val="00FC0996"/>
    <w:rsid w:val="00FC226D"/>
    <w:rsid w:val="00FC7BDB"/>
    <w:rsid w:val="00FE0832"/>
    <w:rsid w:val="038DDD1A"/>
    <w:rsid w:val="0446281B"/>
    <w:rsid w:val="08AED937"/>
    <w:rsid w:val="1B086FB5"/>
    <w:rsid w:val="1C1CC4FA"/>
    <w:rsid w:val="1CDE207E"/>
    <w:rsid w:val="1DB3E59D"/>
    <w:rsid w:val="23743D89"/>
    <w:rsid w:val="29AE1610"/>
    <w:rsid w:val="2B3E3073"/>
    <w:rsid w:val="2C006BAE"/>
    <w:rsid w:val="2C57FA15"/>
    <w:rsid w:val="2FA19B49"/>
    <w:rsid w:val="3656F6DE"/>
    <w:rsid w:val="36DF491B"/>
    <w:rsid w:val="3B6213F3"/>
    <w:rsid w:val="3B73DB63"/>
    <w:rsid w:val="3D4ECE30"/>
    <w:rsid w:val="3DBAE74C"/>
    <w:rsid w:val="3FCD14CE"/>
    <w:rsid w:val="46C1A2FE"/>
    <w:rsid w:val="4830BC4C"/>
    <w:rsid w:val="4C9F1011"/>
    <w:rsid w:val="4D6CB097"/>
    <w:rsid w:val="50D15382"/>
    <w:rsid w:val="555106BF"/>
    <w:rsid w:val="56D7BD80"/>
    <w:rsid w:val="57775577"/>
    <w:rsid w:val="5AEC084C"/>
    <w:rsid w:val="5E35B062"/>
    <w:rsid w:val="624C3BBB"/>
    <w:rsid w:val="681F7C68"/>
    <w:rsid w:val="68965543"/>
    <w:rsid w:val="6B90522D"/>
    <w:rsid w:val="7D0D3622"/>
    <w:rsid w:val="7D54400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3ED9C"/>
  <w15:chartTrackingRefBased/>
  <w15:docId w15:val="{F3E16DF4-836F-4F64-9A41-C35DA594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986811"/>
    <w:pPr>
      <w:tabs>
        <w:tab w:val="center" w:pos="4536"/>
        <w:tab w:val="right" w:pos="9072"/>
      </w:tabs>
      <w:spacing w:after="0" w:line="240" w:lineRule="auto"/>
    </w:pPr>
  </w:style>
  <w:style w:type="character" w:customStyle="1" w:styleId="PisMrk">
    <w:name w:val="Päis Märk"/>
    <w:basedOn w:val="Liguvaikefont"/>
    <w:link w:val="Pis"/>
    <w:uiPriority w:val="99"/>
    <w:rsid w:val="00986811"/>
  </w:style>
  <w:style w:type="paragraph" w:styleId="Jalus">
    <w:name w:val="footer"/>
    <w:basedOn w:val="Normaallaad"/>
    <w:link w:val="JalusMrk"/>
    <w:uiPriority w:val="99"/>
    <w:unhideWhenUsed/>
    <w:rsid w:val="00986811"/>
    <w:pPr>
      <w:tabs>
        <w:tab w:val="center" w:pos="4536"/>
        <w:tab w:val="right" w:pos="9072"/>
      </w:tabs>
      <w:spacing w:after="0" w:line="240" w:lineRule="auto"/>
    </w:pPr>
  </w:style>
  <w:style w:type="character" w:customStyle="1" w:styleId="JalusMrk">
    <w:name w:val="Jalus Märk"/>
    <w:basedOn w:val="Liguvaikefont"/>
    <w:link w:val="Jalus"/>
    <w:uiPriority w:val="99"/>
    <w:rsid w:val="00986811"/>
  </w:style>
  <w:style w:type="paragraph" w:styleId="Redaktsioon">
    <w:name w:val="Revision"/>
    <w:hidden/>
    <w:uiPriority w:val="99"/>
    <w:semiHidden/>
    <w:rsid w:val="00591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529275">
      <w:bodyDiv w:val="1"/>
      <w:marLeft w:val="0"/>
      <w:marRight w:val="0"/>
      <w:marTop w:val="0"/>
      <w:marBottom w:val="0"/>
      <w:divBdr>
        <w:top w:val="none" w:sz="0" w:space="0" w:color="auto"/>
        <w:left w:val="none" w:sz="0" w:space="0" w:color="auto"/>
        <w:bottom w:val="none" w:sz="0" w:space="0" w:color="auto"/>
        <w:right w:val="none" w:sz="0" w:space="0" w:color="auto"/>
      </w:divBdr>
    </w:div>
    <w:div w:id="177859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F67D5-C868-47DE-A9D2-16B2D7B36A55}">
  <ds:schemaRefs>
    <ds:schemaRef ds:uri="http://schemas.microsoft.com/sharepoint/v3/contenttype/forms"/>
  </ds:schemaRefs>
</ds:datastoreItem>
</file>

<file path=customXml/itemProps2.xml><?xml version="1.0" encoding="utf-8"?>
<ds:datastoreItem xmlns:ds="http://schemas.openxmlformats.org/officeDocument/2006/customXml" ds:itemID="{7486C4D0-495A-4957-9A00-6914EF1DA2BC}">
  <ds:schemaRefs>
    <ds:schemaRef ds:uri="http://schemas.microsoft.com/office/2006/metadata/properties"/>
    <ds:schemaRef ds:uri="http://schemas.microsoft.com/office/infopath/2007/PartnerControls"/>
    <ds:schemaRef ds:uri="3d7fb3fa-7f75-4382-a1fe-43b99e0a9782"/>
    <ds:schemaRef ds:uri="f34a2039-5315-4cd4-894d-271f5f39295e"/>
  </ds:schemaRefs>
</ds:datastoreItem>
</file>

<file path=customXml/itemProps3.xml><?xml version="1.0" encoding="utf-8"?>
<ds:datastoreItem xmlns:ds="http://schemas.openxmlformats.org/officeDocument/2006/customXml" ds:itemID="{4D81941E-5306-46AA-BCB2-3235FA4D9080}"/>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1374</Characters>
  <Application>Microsoft Office Word</Application>
  <DocSecurity>0</DocSecurity>
  <Lines>21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Nõmmik</dc:creator>
  <cp:keywords/>
  <dc:description/>
  <cp:lastModifiedBy>Kertu Fedotov - RAM</cp:lastModifiedBy>
  <cp:revision>2</cp:revision>
  <dcterms:created xsi:type="dcterms:W3CDTF">2026-09-25T06:22:00Z</dcterms:created>
  <dcterms:modified xsi:type="dcterms:W3CDTF">2026-09-25T06:22:00Z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Order">
    <vt:r8>1484800</vt:r8>
  </property>
  <property fmtid="{D5CDD505-2E9C-101B-9397-08002B2CF9AE}" pid="4" name="MSIP_Label_defa4170-0d19-0005-0004-bc88714345d2_Enabled">
    <vt:lpwstr>true</vt:lpwstr>
  </property>
  <property fmtid="{D5CDD505-2E9C-101B-9397-08002B2CF9AE}" pid="5" name="MSIP_Label_defa4170-0d19-0005-0004-bc88714345d2_SetDate">
    <vt:lpwstr>2025-03-25T13:40:03Z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21df09d3-a717-48ce-9989-b614df410b4c</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y fmtid="{D5CDD505-2E9C-101B-9397-08002B2CF9AE}" pid="13" name="docLang">
    <vt:lpwstr>et</vt:lpwstr>
  </property>
</Properties>
</file>